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24F8CC7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129bis</w:t>
      </w:r>
      <w:r w:rsidRPr="00156A00">
        <w:rPr>
          <w:rFonts w:ascii="Arial" w:eastAsia="ＭＳ 明朝" w:hAnsi="Arial" w:cs="Arial"/>
          <w:b/>
          <w:bCs/>
          <w:color w:val="000000"/>
          <w:kern w:val="0"/>
          <w:sz w:val="22"/>
          <w14:ligatures w14:val="none"/>
        </w:rPr>
        <w:tab/>
      </w:r>
      <w:r w:rsidR="003857CE" w:rsidRPr="003857CE">
        <w:rPr>
          <w:rFonts w:ascii="Times New Roman" w:eastAsia="ＭＳ 明朝" w:hAnsi="Times New Roman" w:cs="Times New Roman"/>
          <w:b/>
          <w:kern w:val="0"/>
          <w:sz w:val="28"/>
          <w:szCs w:val="28"/>
          <w14:ligatures w14:val="none"/>
        </w:rPr>
        <w:t>R3-257160</w:t>
      </w:r>
    </w:p>
    <w:p w14:paraId="22642E06" w14:textId="104586EB" w:rsidR="00156A00" w:rsidRPr="00156A00" w:rsidRDefault="00C85AF5"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Prague -</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Czech</w:t>
      </w:r>
      <w:r w:rsidR="00156A00"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Oct.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663C9A4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F56E6">
        <w:rPr>
          <w:rFonts w:ascii="Arial" w:eastAsia="ＭＳ 明朝" w:hAnsi="Arial" w:cs="Arial" w:hint="eastAsia"/>
          <w:b/>
          <w:bCs/>
          <w:color w:val="000000"/>
          <w:kern w:val="0"/>
          <w:sz w:val="22"/>
          <w14:ligatures w14:val="none"/>
        </w:rPr>
        <w:t>3</w:t>
      </w:r>
      <w:r w:rsidR="00C85AF5">
        <w:rPr>
          <w:rFonts w:ascii="Arial" w:eastAsia="ＭＳ 明朝" w:hAnsi="Arial" w:cs="Arial" w:hint="eastAsia"/>
          <w:b/>
          <w:bCs/>
          <w:color w:val="000000"/>
          <w:kern w:val="0"/>
          <w:sz w:val="22"/>
          <w14:ligatures w14:val="none"/>
        </w:rPr>
        <w:t>.1</w:t>
      </w:r>
      <w:r w:rsidR="00364A3B" w:rsidRPr="00C85AF5">
        <w:rPr>
          <w:rFonts w:ascii="Arial" w:eastAsia="ＭＳ 明朝" w:hAnsi="Arial" w:cs="Arial" w:hint="eastAsia"/>
          <w:b/>
          <w:bCs/>
          <w:color w:val="000000"/>
          <w:kern w:val="0"/>
          <w:sz w:val="22"/>
          <w14:ligatures w14:val="none"/>
        </w:rPr>
        <w:t xml:space="preserve"> </w:t>
      </w:r>
      <w:r w:rsidR="00C85AF5" w:rsidRPr="00C85AF5">
        <w:rPr>
          <w:rFonts w:ascii="Arial" w:eastAsia="ＭＳ 明朝" w:hAnsi="Arial" w:cs="Arial"/>
          <w:b/>
          <w:bCs/>
          <w:color w:val="000000"/>
          <w:kern w:val="0"/>
          <w:sz w:val="22"/>
          <w14:ligatures w14:val="none"/>
        </w:rPr>
        <w:t>General principles and requirements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0E7B535B"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Requirements toward 6G RAN</w:t>
      </w:r>
      <w:r w:rsidR="00CF56E6">
        <w:rPr>
          <w:rFonts w:ascii="Arial" w:eastAsia="ＭＳ 明朝" w:hAnsi="Arial" w:cs="Arial" w:hint="eastAsia"/>
          <w:b/>
          <w:bCs/>
          <w:color w:val="000000"/>
          <w:kern w:val="0"/>
          <w:sz w:val="22"/>
          <w14:ligatures w14:val="none"/>
        </w:rPr>
        <w:t>-CN functional split</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39FEAFA8" w14:textId="25204418" w:rsidR="00353685" w:rsidRDefault="007D5567">
      <w:pPr>
        <w:rPr>
          <w:rFonts w:ascii="Times New Roman" w:eastAsia="ＭＳ 明朝" w:hAnsi="Times New Roman" w:cs="Times New Roman"/>
          <w:kern w:val="0"/>
          <w:sz w:val="22"/>
          <w:szCs w:val="24"/>
          <w14:ligatures w14:val="none"/>
        </w:rPr>
      </w:pPr>
      <w:r w:rsidRPr="007D5567">
        <w:rPr>
          <w:rFonts w:ascii="Times New Roman" w:eastAsia="ＭＳ 明朝" w:hAnsi="Times New Roman" w:cs="Times New Roman"/>
          <w:kern w:val="0"/>
          <w:sz w:val="22"/>
          <w:szCs w:val="24"/>
          <w14:ligatures w14:val="none"/>
        </w:rPr>
        <w:t xml:space="preserve">In this contribution, we will discuss the general requirements and principles for the interface between RAN and CN </w:t>
      </w:r>
      <w:r>
        <w:rPr>
          <w:rFonts w:ascii="Times New Roman" w:eastAsia="ＭＳ 明朝" w:hAnsi="Times New Roman" w:cs="Times New Roman" w:hint="eastAsia"/>
          <w:kern w:val="0"/>
          <w:sz w:val="22"/>
          <w:szCs w:val="24"/>
          <w14:ligatures w14:val="none"/>
        </w:rPr>
        <w:t>similar</w:t>
      </w:r>
      <w:r w:rsidRPr="007D5567">
        <w:rPr>
          <w:rFonts w:ascii="Times New Roman" w:eastAsia="ＭＳ 明朝" w:hAnsi="Times New Roman" w:cs="Times New Roman"/>
          <w:kern w:val="0"/>
          <w:sz w:val="22"/>
          <w:szCs w:val="24"/>
          <w14:ligatures w14:val="none"/>
        </w:rPr>
        <w:t xml:space="preserve"> as 5G TR [</w:t>
      </w:r>
      <w:r w:rsidR="00906BDA">
        <w:rPr>
          <w:rFonts w:ascii="Times New Roman" w:eastAsia="ＭＳ 明朝" w:hAnsi="Times New Roman" w:cs="Times New Roman" w:hint="eastAsia"/>
          <w:kern w:val="0"/>
          <w:sz w:val="22"/>
          <w:szCs w:val="24"/>
          <w14:ligatures w14:val="none"/>
        </w:rPr>
        <w:t>1</w:t>
      </w:r>
      <w:r w:rsidRPr="007D5567">
        <w:rPr>
          <w:rFonts w:ascii="Times New Roman" w:eastAsia="ＭＳ 明朝" w:hAnsi="Times New Roman" w:cs="Times New Roman"/>
          <w:kern w:val="0"/>
          <w:sz w:val="22"/>
          <w:szCs w:val="24"/>
          <w14:ligatures w14:val="none"/>
        </w:rPr>
        <w:t>].</w:t>
      </w:r>
    </w:p>
    <w:p w14:paraId="4B100106" w14:textId="4789756E" w:rsidR="00B2722A" w:rsidRPr="00156A00" w:rsidRDefault="00B2722A" w:rsidP="008B38C8">
      <w:pPr>
        <w:pStyle w:val="Section"/>
      </w:pPr>
      <w:r>
        <w:rPr>
          <w:rFonts w:hint="eastAsia"/>
        </w:rPr>
        <w:t>Discussio</w:t>
      </w:r>
      <w:r w:rsidRPr="00156A00">
        <w:t>n</w:t>
      </w:r>
    </w:p>
    <w:p w14:paraId="64BEFE64" w14:textId="6D6E2B5D" w:rsidR="00D255CE" w:rsidRPr="00B2722A" w:rsidRDefault="006F671A" w:rsidP="00D255CE">
      <w:pPr>
        <w:pStyle w:val="Sub-section"/>
      </w:pPr>
      <w:r>
        <w:rPr>
          <w:rFonts w:hint="eastAsia"/>
        </w:rPr>
        <w:t>C/U separation</w:t>
      </w:r>
    </w:p>
    <w:p w14:paraId="0E322CA8" w14:textId="4C36CF9C" w:rsidR="00D255CE" w:rsidRDefault="007D5567" w:rsidP="00D255CE">
      <w:pPr>
        <w:pStyle w:val="Body"/>
      </w:pPr>
      <w:r w:rsidRPr="007D5567">
        <w:t>In existing 4G/5G, C/U separation is very important to provide appropriate priority control within the limited bandwidth</w:t>
      </w:r>
      <w:r>
        <w:rPr>
          <w:rFonts w:hint="eastAsia"/>
        </w:rPr>
        <w:t xml:space="preserve"> of the transport network</w:t>
      </w:r>
      <w:r w:rsidRPr="007D5567">
        <w:t xml:space="preserve">. Even </w:t>
      </w:r>
      <w:r>
        <w:rPr>
          <w:rFonts w:hint="eastAsia"/>
        </w:rPr>
        <w:t>for</w:t>
      </w:r>
      <w:r w:rsidRPr="007D5567">
        <w:t xml:space="preserve"> virtualiz</w:t>
      </w:r>
      <w:r>
        <w:rPr>
          <w:rFonts w:hint="eastAsia"/>
        </w:rPr>
        <w:t>ed RAN</w:t>
      </w:r>
      <w:r w:rsidRPr="007D5567">
        <w:t xml:space="preserve">, the capacity of the transport network still varies depending on the deployment, and operators need to configure the network appropriately based on </w:t>
      </w:r>
      <w:r>
        <w:rPr>
          <w:rFonts w:hint="eastAsia"/>
        </w:rPr>
        <w:t>it</w:t>
      </w:r>
      <w:r w:rsidRPr="007D5567">
        <w:t xml:space="preserve">. </w:t>
      </w:r>
      <w:proofErr w:type="gramStart"/>
      <w:r w:rsidRPr="007D5567">
        <w:t>Similar to</w:t>
      </w:r>
      <w:proofErr w:type="gramEnd"/>
      <w:r w:rsidRPr="007D5567">
        <w:t xml:space="preserve"> legacy generation, 6G also requires at least control-plane and user-plane separation. Regarding </w:t>
      </w:r>
      <w:r>
        <w:rPr>
          <w:rFonts w:hint="eastAsia"/>
        </w:rPr>
        <w:t xml:space="preserve">the </w:t>
      </w:r>
      <w:r w:rsidRPr="007D5567">
        <w:t xml:space="preserve">new plane for new services (e.g. AI/ML data collection, sensing), we should wait for </w:t>
      </w:r>
      <w:r w:rsidR="006E0528" w:rsidRPr="006E0528">
        <w:rPr>
          <w:rFonts w:hint="eastAsia"/>
        </w:rPr>
        <w:t xml:space="preserve">SA SID </w:t>
      </w:r>
      <w:r w:rsidRPr="006E0528">
        <w:t>WT#</w:t>
      </w:r>
      <w:r w:rsidR="006E0528" w:rsidRPr="006E0528">
        <w:rPr>
          <w:rFonts w:hint="eastAsia"/>
        </w:rPr>
        <w:t>5</w:t>
      </w:r>
      <w:r w:rsidR="006E0528">
        <w:rPr>
          <w:rFonts w:hint="eastAsia"/>
        </w:rPr>
        <w:t xml:space="preserve"> [</w:t>
      </w:r>
      <w:r w:rsidR="00FC4D4C">
        <w:rPr>
          <w:rFonts w:hint="eastAsia"/>
        </w:rPr>
        <w:t>2</w:t>
      </w:r>
      <w:r w:rsidR="006E0528">
        <w:rPr>
          <w:rFonts w:hint="eastAsia"/>
        </w:rPr>
        <w:t>]</w:t>
      </w:r>
      <w:r w:rsidRPr="006E0528">
        <w:t xml:space="preserve"> discussion in SA2</w:t>
      </w:r>
      <w:r w:rsidR="006E0528" w:rsidRPr="006E0528">
        <w:rPr>
          <w:rFonts w:hint="eastAsia"/>
        </w:rPr>
        <w:t xml:space="preserve"> and RAN SID 3-e</w:t>
      </w:r>
      <w:r w:rsidR="003F78AA">
        <w:rPr>
          <w:rFonts w:hint="eastAsia"/>
        </w:rPr>
        <w:t>/8-b-ii</w:t>
      </w:r>
      <w:r w:rsidR="006E0528">
        <w:rPr>
          <w:rFonts w:hint="eastAsia"/>
        </w:rPr>
        <w:t xml:space="preserve"> [</w:t>
      </w:r>
      <w:r w:rsidR="00FC4D4C">
        <w:rPr>
          <w:rFonts w:hint="eastAsia"/>
        </w:rPr>
        <w:t>3</w:t>
      </w:r>
      <w:r w:rsidR="006E0528">
        <w:rPr>
          <w:rFonts w:hint="eastAsia"/>
        </w:rPr>
        <w:t>]</w:t>
      </w:r>
      <w:r w:rsidR="006E0528" w:rsidRPr="006E0528">
        <w:rPr>
          <w:rFonts w:hint="eastAsia"/>
        </w:rPr>
        <w:t xml:space="preserve"> in RAN2</w:t>
      </w:r>
      <w:r w:rsidRPr="007D5567">
        <w:t>.</w:t>
      </w:r>
    </w:p>
    <w:p w14:paraId="31FB75D2" w14:textId="7A0C0577"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RAN-CN interface in 6G shall support control plane and user plane separation. FFS on the new plane pending on the discussion </w:t>
      </w:r>
      <w:r w:rsidR="006E0528" w:rsidRPr="006E0528">
        <w:rPr>
          <w:rFonts w:ascii="Times New Roman" w:eastAsia="ＭＳ 明朝" w:hAnsi="Times New Roman" w:cs="Times New Roman"/>
          <w:b/>
          <w:bCs/>
          <w:kern w:val="0"/>
          <w:sz w:val="22"/>
          <w:szCs w:val="24"/>
          <w14:ligatures w14:val="none"/>
        </w:rPr>
        <w:t>in SA2</w:t>
      </w:r>
      <w:r w:rsidR="003F78AA">
        <w:rPr>
          <w:rFonts w:ascii="Times New Roman" w:eastAsia="ＭＳ 明朝" w:hAnsi="Times New Roman" w:cs="Times New Roman" w:hint="eastAsia"/>
          <w:b/>
          <w:bCs/>
          <w:kern w:val="0"/>
          <w:sz w:val="22"/>
          <w:szCs w:val="24"/>
          <w14:ligatures w14:val="none"/>
        </w:rPr>
        <w:t>/</w:t>
      </w:r>
      <w:r w:rsidR="006E0528" w:rsidRPr="006E0528">
        <w:rPr>
          <w:rFonts w:ascii="Times New Roman" w:eastAsia="ＭＳ 明朝" w:hAnsi="Times New Roman" w:cs="Times New Roman"/>
          <w:b/>
          <w:bCs/>
          <w:kern w:val="0"/>
          <w:sz w:val="22"/>
          <w:szCs w:val="24"/>
          <w14:ligatures w14:val="none"/>
        </w:rPr>
        <w:t>RAN2</w:t>
      </w:r>
      <w:r w:rsidR="006E0528">
        <w:rPr>
          <w:rFonts w:ascii="Times New Roman" w:eastAsia="ＭＳ 明朝" w:hAnsi="Times New Roman" w:cs="Times New Roman" w:hint="eastAsia"/>
          <w:b/>
          <w:bCs/>
          <w:kern w:val="0"/>
          <w:sz w:val="22"/>
          <w:szCs w:val="24"/>
          <w14:ligatures w14:val="none"/>
        </w:rPr>
        <w:t>.</w:t>
      </w:r>
    </w:p>
    <w:p w14:paraId="35E7D2D8" w14:textId="77777777" w:rsidR="00D255CE" w:rsidRDefault="00D255CE" w:rsidP="00D255CE">
      <w:pPr>
        <w:pStyle w:val="1"/>
        <w:numPr>
          <w:ilvl w:val="0"/>
          <w:numId w:val="0"/>
        </w:numPr>
      </w:pPr>
    </w:p>
    <w:p w14:paraId="715A4040" w14:textId="026AEC0B" w:rsidR="006F671A" w:rsidRPr="00B2722A" w:rsidRDefault="006F671A" w:rsidP="006F671A">
      <w:pPr>
        <w:pStyle w:val="Sub-section"/>
      </w:pPr>
      <w:r>
        <w:rPr>
          <w:rFonts w:hint="eastAsia"/>
        </w:rPr>
        <w:t>Open interface and multi-vendor operation</w:t>
      </w:r>
    </w:p>
    <w:p w14:paraId="4EC35EA4" w14:textId="3DF880B2" w:rsidR="006F671A" w:rsidRDefault="001F4BBE" w:rsidP="006F671A">
      <w:pPr>
        <w:pStyle w:val="Body"/>
      </w:pPr>
      <w:r w:rsidRPr="001F4BBE">
        <w:t>For operators, cross-vendor operability of NG interfaces is very important. In 4G/5G, we already deploy</w:t>
      </w:r>
      <w:r>
        <w:rPr>
          <w:rFonts w:hint="eastAsia"/>
        </w:rPr>
        <w:t>ed</w:t>
      </w:r>
      <w:r w:rsidRPr="001F4BBE">
        <w:t xml:space="preserve"> different vendors for CN and RAN, and considering the flexibility of vendor selection in RAN and the difference in granularity between CN and RAN, this requirement is also necessary for 6G.</w:t>
      </w:r>
    </w:p>
    <w:p w14:paraId="698D1646" w14:textId="7818362B"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be open and inter-operable across different vendors.</w:t>
      </w:r>
    </w:p>
    <w:p w14:paraId="13416152" w14:textId="77777777" w:rsidR="006F671A" w:rsidRDefault="006F671A" w:rsidP="00D255CE">
      <w:pPr>
        <w:pStyle w:val="1"/>
        <w:numPr>
          <w:ilvl w:val="0"/>
          <w:numId w:val="0"/>
        </w:numPr>
      </w:pPr>
    </w:p>
    <w:p w14:paraId="28E215AF" w14:textId="77777777" w:rsidR="006F671A" w:rsidRDefault="006F671A" w:rsidP="00D255CE">
      <w:pPr>
        <w:pStyle w:val="1"/>
        <w:numPr>
          <w:ilvl w:val="0"/>
          <w:numId w:val="0"/>
        </w:numPr>
      </w:pPr>
    </w:p>
    <w:p w14:paraId="3D31FF71" w14:textId="7A894263" w:rsidR="006F671A" w:rsidRPr="00B2722A" w:rsidRDefault="006F671A" w:rsidP="006F671A">
      <w:pPr>
        <w:pStyle w:val="Sub-section"/>
      </w:pPr>
      <w:r>
        <w:rPr>
          <w:rFonts w:hint="eastAsia"/>
        </w:rPr>
        <w:lastRenderedPageBreak/>
        <w:t>RAN-CN functional split</w:t>
      </w:r>
    </w:p>
    <w:p w14:paraId="42215902" w14:textId="5C831BD6" w:rsidR="006F671A" w:rsidRDefault="001F4BBE" w:rsidP="006F671A">
      <w:pPr>
        <w:pStyle w:val="Body"/>
      </w:pPr>
      <w:r w:rsidRPr="001F4BBE">
        <w:t xml:space="preserve">In 5G, functional separation between RAN and CN was defined based on RRC state and related procedures such as paging, mobility, UE context management, etc. The details of these functions are up to RAN2/SA2 discussion and should be defined based on coordination with </w:t>
      </w:r>
      <w:r>
        <w:rPr>
          <w:rFonts w:hint="eastAsia"/>
        </w:rPr>
        <w:t xml:space="preserve">the other </w:t>
      </w:r>
      <w:r w:rsidRPr="001F4BBE">
        <w:t>WGs.</w:t>
      </w:r>
    </w:p>
    <w:p w14:paraId="0ABC9183" w14:textId="0A762E00"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Functional split between RAN and CN should be defined based on coordination with RAN2/SA2 </w:t>
      </w:r>
      <w:r w:rsidR="006F2E22">
        <w:rPr>
          <w:rFonts w:ascii="Times New Roman" w:eastAsia="ＭＳ 明朝" w:hAnsi="Times New Roman" w:cs="Times New Roman" w:hint="eastAsia"/>
          <w:b/>
          <w:bCs/>
          <w:kern w:val="0"/>
          <w:sz w:val="22"/>
          <w:szCs w:val="24"/>
          <w14:ligatures w14:val="none"/>
        </w:rPr>
        <w:t>and</w:t>
      </w:r>
      <w:r>
        <w:rPr>
          <w:rFonts w:ascii="Times New Roman" w:eastAsia="ＭＳ 明朝" w:hAnsi="Times New Roman" w:cs="Times New Roman" w:hint="eastAsia"/>
          <w:b/>
          <w:bCs/>
          <w:kern w:val="0"/>
          <w:sz w:val="22"/>
          <w:szCs w:val="24"/>
          <w14:ligatures w14:val="none"/>
        </w:rPr>
        <w:t xml:space="preserve"> the discussions for fundamental functionalities, e.g. paging, mobility, and UE context management.</w:t>
      </w:r>
    </w:p>
    <w:p w14:paraId="71C567F4" w14:textId="77777777" w:rsidR="006F671A" w:rsidRDefault="006F671A" w:rsidP="00D255CE">
      <w:pPr>
        <w:pStyle w:val="1"/>
        <w:numPr>
          <w:ilvl w:val="0"/>
          <w:numId w:val="0"/>
        </w:numPr>
      </w:pPr>
    </w:p>
    <w:p w14:paraId="15D66AAA" w14:textId="6093BD01" w:rsidR="006F671A" w:rsidRPr="00B2722A" w:rsidRDefault="006F671A" w:rsidP="006F671A">
      <w:pPr>
        <w:pStyle w:val="Sub-section"/>
      </w:pPr>
      <w:r>
        <w:rPr>
          <w:rFonts w:hint="eastAsia"/>
        </w:rPr>
        <w:t>Support of virtualization</w:t>
      </w:r>
    </w:p>
    <w:p w14:paraId="5DC6AA96" w14:textId="30E0418C" w:rsidR="006F671A" w:rsidRDefault="001F4BBE" w:rsidP="006F671A">
      <w:pPr>
        <w:pStyle w:val="Body"/>
      </w:pPr>
      <w:r w:rsidRPr="001F4BBE">
        <w:t>As mentioned in our other contribution [</w:t>
      </w:r>
      <w:r w:rsidR="00FC4D4C">
        <w:rPr>
          <w:rFonts w:hint="eastAsia"/>
        </w:rPr>
        <w:t>4</w:t>
      </w:r>
      <w:r w:rsidRPr="001F4BBE">
        <w:t xml:space="preserve">], virtualization has many advantages for operators. While 5GC already supports cloud native protocol design, RAN interfaces, including NG interface, follow legacy end-to-end connection protocol design. In 5G, implementation-based RAN virtualization has already been developed, </w:t>
      </w:r>
      <w:r>
        <w:rPr>
          <w:rFonts w:hint="eastAsia"/>
        </w:rPr>
        <w:t>however</w:t>
      </w:r>
      <w:r w:rsidRPr="001F4BBE">
        <w:t xml:space="preserve"> in some cases, P2P-based protocol design of 3GPP </w:t>
      </w:r>
      <w:r>
        <w:rPr>
          <w:rFonts w:hint="eastAsia"/>
        </w:rPr>
        <w:t>causes some difficulties</w:t>
      </w:r>
      <w:r w:rsidRPr="001F4BBE">
        <w:t>.</w:t>
      </w:r>
      <w:r>
        <w:rPr>
          <w:rFonts w:hint="eastAsia"/>
        </w:rPr>
        <w:t xml:space="preserve"> </w:t>
      </w:r>
      <w:r w:rsidRPr="009C30E1">
        <w:t xml:space="preserve">For example, from the point of view of virtualization, it is desirable for RAN nodes to be managed as distributed pods </w:t>
      </w:r>
      <w:r w:rsidRPr="009C30E1">
        <w:rPr>
          <w:rFonts w:hint="eastAsia"/>
        </w:rPr>
        <w:t>for</w:t>
      </w:r>
      <w:r w:rsidRPr="009C30E1">
        <w:t xml:space="preserve"> scale/recovery, etc. On the other hand, since the existing 3GPP protocol does not assume dynamic interface termination </w:t>
      </w:r>
      <w:r w:rsidRPr="009C30E1">
        <w:rPr>
          <w:rFonts w:hint="eastAsia"/>
        </w:rPr>
        <w:t xml:space="preserve">points </w:t>
      </w:r>
      <w:r w:rsidRPr="009C30E1">
        <w:t xml:space="preserve">switching, it is required to rely on implementation-based solutions or to be integrated pods </w:t>
      </w:r>
      <w:r w:rsidRPr="009C30E1">
        <w:rPr>
          <w:rFonts w:hint="eastAsia"/>
        </w:rPr>
        <w:t xml:space="preserve">design </w:t>
      </w:r>
      <w:r w:rsidRPr="009C30E1">
        <w:t>that</w:t>
      </w:r>
      <w:r w:rsidRPr="009C30E1">
        <w:rPr>
          <w:rFonts w:hint="eastAsia"/>
        </w:rPr>
        <w:t xml:space="preserve"> is</w:t>
      </w:r>
      <w:r w:rsidRPr="009C30E1">
        <w:t xml:space="preserve"> inappropriate for micro services.</w:t>
      </w:r>
    </w:p>
    <w:p w14:paraId="134E2A94" w14:textId="2A25414E" w:rsidR="00E27F07" w:rsidRDefault="00E27F07" w:rsidP="00E27F07">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9C30E1">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Existing end-to-end based protocol design for RAN interfaces is one of the bottlenecks for flexible implementation for RAN virtualization.</w:t>
      </w:r>
    </w:p>
    <w:p w14:paraId="1EA3F72D" w14:textId="0E414450" w:rsidR="00E27F07" w:rsidRDefault="00E27F07" w:rsidP="00E27F07">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allow virtualized RAN deployment.</w:t>
      </w:r>
    </w:p>
    <w:p w14:paraId="58321EDA" w14:textId="77777777" w:rsidR="006F671A" w:rsidRDefault="006F671A" w:rsidP="00D255CE">
      <w:pPr>
        <w:pStyle w:val="1"/>
        <w:numPr>
          <w:ilvl w:val="0"/>
          <w:numId w:val="0"/>
        </w:numPr>
      </w:pPr>
    </w:p>
    <w:p w14:paraId="3A1615A2" w14:textId="77777777" w:rsidR="006F671A" w:rsidRPr="00B2722A" w:rsidRDefault="006F671A" w:rsidP="006F671A">
      <w:pPr>
        <w:pStyle w:val="Sub-section"/>
      </w:pPr>
      <w:r>
        <w:rPr>
          <w:rFonts w:hint="eastAsia"/>
        </w:rPr>
        <w:t>TN and NTN integration</w:t>
      </w:r>
    </w:p>
    <w:p w14:paraId="7C48AD3B" w14:textId="35AF7E30" w:rsidR="006F671A" w:rsidRDefault="001F4BBE" w:rsidP="006F671A">
      <w:pPr>
        <w:pStyle w:val="Body"/>
      </w:pPr>
      <w:r w:rsidRPr="001F4BBE">
        <w:t>As mentioned in our other contribution [</w:t>
      </w:r>
      <w:r w:rsidR="00FC4D4C">
        <w:rPr>
          <w:rFonts w:hint="eastAsia"/>
        </w:rPr>
        <w:t>4</w:t>
      </w:r>
      <w:r w:rsidRPr="001F4BBE">
        <w:t>], TN-NTN integration from day 1 is important for achieving perfect coverage. Suspend/resume/removal of NG interfaces are already supported in 5G, and these functions should be supported in 6G</w:t>
      </w:r>
      <w:r w:rsidR="00E44718">
        <w:rPr>
          <w:rFonts w:hint="eastAsia"/>
        </w:rPr>
        <w:t xml:space="preserve"> day 1</w:t>
      </w:r>
      <w:r w:rsidRPr="001F4BBE">
        <w:t>. Further enhancement for NTN to RAN-CN interfaces should also be discussed</w:t>
      </w:r>
      <w:r>
        <w:rPr>
          <w:rFonts w:hint="eastAsia"/>
        </w:rPr>
        <w:t xml:space="preserve"> for further smooth integration of TN and NTN</w:t>
      </w:r>
      <w:r w:rsidRPr="001F4BBE">
        <w:t>.</w:t>
      </w:r>
    </w:p>
    <w:p w14:paraId="77F5AE0F" w14:textId="3A94A954"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627445">
        <w:rPr>
          <w:rFonts w:ascii="Times New Roman" w:eastAsia="ＭＳ 明朝" w:hAnsi="Times New Roman" w:cs="Times New Roman" w:hint="eastAsia"/>
          <w:b/>
          <w:bCs/>
          <w:kern w:val="0"/>
          <w:sz w:val="22"/>
          <w:szCs w:val="24"/>
          <w14:ligatures w14:val="none"/>
        </w:rPr>
        <w:t>RAN-CN interface in 6G shall allow both TN and NTN deployment</w:t>
      </w:r>
    </w:p>
    <w:p w14:paraId="00EC61C6" w14:textId="77777777" w:rsidR="006F671A" w:rsidRDefault="006F671A" w:rsidP="006F671A">
      <w:pPr>
        <w:pStyle w:val="1"/>
        <w:numPr>
          <w:ilvl w:val="0"/>
          <w:numId w:val="0"/>
        </w:numPr>
      </w:pPr>
    </w:p>
    <w:p w14:paraId="076FA494" w14:textId="77777777" w:rsidR="006F671A" w:rsidRPr="00B2722A" w:rsidRDefault="006F671A" w:rsidP="006F671A">
      <w:pPr>
        <w:pStyle w:val="Sub-section"/>
      </w:pPr>
      <w:r>
        <w:rPr>
          <w:rFonts w:hint="eastAsia"/>
        </w:rPr>
        <w:t>Resiliency</w:t>
      </w:r>
    </w:p>
    <w:p w14:paraId="6109655B" w14:textId="75E529C8" w:rsidR="006F671A" w:rsidRDefault="001F4BBE" w:rsidP="006F671A">
      <w:pPr>
        <w:pStyle w:val="Body"/>
      </w:pPr>
      <w:r w:rsidRPr="001F4BBE">
        <w:t>As described in our other contribution [</w:t>
      </w:r>
      <w:r w:rsidR="00FC4D4C">
        <w:rPr>
          <w:rFonts w:hint="eastAsia"/>
        </w:rPr>
        <w:t>4</w:t>
      </w:r>
      <w:r w:rsidRPr="001F4BBE">
        <w:t xml:space="preserve">], resilience is </w:t>
      </w:r>
      <w:r>
        <w:rPr>
          <w:rFonts w:hint="eastAsia"/>
        </w:rPr>
        <w:t xml:space="preserve">also </w:t>
      </w:r>
      <w:r w:rsidRPr="001F4BBE">
        <w:t xml:space="preserve">an important viewpoint for operators. For rapid recovery from RAN/CN failures, it is very useful to specify functions for resilience in 3GPP for RAN-CN interfaces that are expected to be cross-vendor operations. </w:t>
      </w:r>
      <w:proofErr w:type="gramStart"/>
      <w:r w:rsidRPr="001F4BBE">
        <w:t>In particular, dynamic/fast</w:t>
      </w:r>
      <w:proofErr w:type="gramEnd"/>
      <w:r w:rsidRPr="001F4BBE">
        <w:t xml:space="preserve"> endpoint switching of RAN-CN interfaces should be discussed in RAN3 in relation to virtualization and feeder link switch over in NTN.</w:t>
      </w:r>
    </w:p>
    <w:p w14:paraId="7712A141" w14:textId="121F4298"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lastRenderedPageBreak/>
        <w:t xml:space="preserve">Proposal </w:t>
      </w:r>
      <w:r w:rsidR="009C30E1">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support functionalities for enhanced resiliency.</w:t>
      </w:r>
    </w:p>
    <w:p w14:paraId="7B8326B9" w14:textId="7AC32063" w:rsidR="00627445" w:rsidRDefault="00627445" w:rsidP="0062744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dynamic switch over of the RAN-CN interface endpoints both in CN and RAN side</w:t>
      </w:r>
      <w:r w:rsidR="00E4720B">
        <w:rPr>
          <w:rFonts w:ascii="Times New Roman" w:eastAsia="ＭＳ 明朝" w:hAnsi="Times New Roman" w:cs="Times New Roman" w:hint="eastAsia"/>
          <w:b/>
          <w:bCs/>
          <w:kern w:val="0"/>
          <w:sz w:val="22"/>
          <w:szCs w:val="24"/>
          <w14:ligatures w14:val="none"/>
        </w:rPr>
        <w:t>,</w:t>
      </w:r>
      <w:r>
        <w:rPr>
          <w:rFonts w:ascii="Times New Roman" w:eastAsia="ＭＳ 明朝" w:hAnsi="Times New Roman" w:cs="Times New Roman" w:hint="eastAsia"/>
          <w:b/>
          <w:bCs/>
          <w:kern w:val="0"/>
          <w:sz w:val="22"/>
          <w:szCs w:val="24"/>
          <w14:ligatures w14:val="none"/>
        </w:rPr>
        <w:t xml:space="preserve"> e.g. for virtualization, NTN feeder link switch over, and fast recovery from failures on NW entities.</w:t>
      </w:r>
    </w:p>
    <w:p w14:paraId="4933D68E" w14:textId="77777777" w:rsidR="006F671A" w:rsidRDefault="006F671A" w:rsidP="00D255CE">
      <w:pPr>
        <w:pStyle w:val="1"/>
        <w:numPr>
          <w:ilvl w:val="0"/>
          <w:numId w:val="0"/>
        </w:numPr>
      </w:pPr>
    </w:p>
    <w:p w14:paraId="5BE7D4AC" w14:textId="17F1F28E" w:rsidR="006F671A" w:rsidRPr="00B2722A" w:rsidRDefault="006F671A" w:rsidP="006F671A">
      <w:pPr>
        <w:pStyle w:val="Sub-section"/>
      </w:pPr>
      <w:r>
        <w:rPr>
          <w:rFonts w:hint="eastAsia"/>
        </w:rPr>
        <w:t>RAN-CN connectivity options</w:t>
      </w:r>
    </w:p>
    <w:p w14:paraId="67D6C1B1" w14:textId="2FAFAAFC" w:rsidR="006F671A" w:rsidRDefault="001F4BBE" w:rsidP="006F671A">
      <w:pPr>
        <w:pStyle w:val="Body"/>
      </w:pPr>
      <w:proofErr w:type="gramStart"/>
      <w:r w:rsidRPr="001F4BBE">
        <w:t>In 5G study</w:t>
      </w:r>
      <w:proofErr w:type="gramEnd"/>
      <w:r w:rsidRPr="001F4BBE">
        <w:t xml:space="preserve">, several options were discussed for EPC/5GC and E-UTRAN/NR connectivity. Similarly, for 6G, 5GC/6G RAN or 6GC/5G RAN connectivity should be discussed including backward compatibility of RAN-CN interface. This point is also affected by the migration option. </w:t>
      </w:r>
      <w:r>
        <w:rPr>
          <w:rFonts w:hint="eastAsia"/>
        </w:rPr>
        <w:t>I</w:t>
      </w:r>
      <w:r w:rsidRPr="001F4BBE">
        <w:t xml:space="preserve">f UE </w:t>
      </w:r>
      <w:r>
        <w:rPr>
          <w:rFonts w:hint="eastAsia"/>
        </w:rPr>
        <w:t>aggregates</w:t>
      </w:r>
      <w:r w:rsidRPr="001F4BBE">
        <w:t xml:space="preserve"> 6G and NR based on single registration to the CN, RAN-CN cross connection is required between 6G and 5G. However, as described in 6G </w:t>
      </w:r>
      <w:r w:rsidR="00EE627C">
        <w:rPr>
          <w:rFonts w:hint="eastAsia"/>
        </w:rPr>
        <w:t xml:space="preserve">RAN </w:t>
      </w:r>
      <w:r w:rsidRPr="001F4BBE">
        <w:t>SID</w:t>
      </w:r>
      <w:r>
        <w:rPr>
          <w:rFonts w:hint="eastAsia"/>
        </w:rPr>
        <w:t xml:space="preserve"> </w:t>
      </w:r>
      <w:r w:rsidRPr="001F4BBE">
        <w:t>[</w:t>
      </w:r>
      <w:r w:rsidR="00FC4D4C">
        <w:rPr>
          <w:rFonts w:hint="eastAsia"/>
        </w:rPr>
        <w:t>3</w:t>
      </w:r>
      <w:r w:rsidRPr="001F4BBE">
        <w:t xml:space="preserve">], the migration discussion is decided by </w:t>
      </w:r>
      <w:r>
        <w:rPr>
          <w:rFonts w:hint="eastAsia"/>
        </w:rPr>
        <w:t xml:space="preserve">June </w:t>
      </w:r>
      <w:r w:rsidRPr="001F4BBE">
        <w:t>2026 in RAN plenary. In addition, whether CN in 6G has NBC for AMF/UPF in 5GC from C-plane/U-plane perspective should be discussed coordinating with SA2.</w:t>
      </w:r>
    </w:p>
    <w:p w14:paraId="15D2AE17" w14:textId="2966D27C" w:rsidR="00627445" w:rsidRDefault="001F4BBE" w:rsidP="006F671A">
      <w:pPr>
        <w:pStyle w:val="Body"/>
      </w:pPr>
      <w:r w:rsidRPr="001F4BBE">
        <w:t>We think that the problem with the current RAN-CN interface is the concentration of load</w:t>
      </w:r>
      <w:r>
        <w:rPr>
          <w:rFonts w:hint="eastAsia"/>
        </w:rPr>
        <w:t xml:space="preserve"> </w:t>
      </w:r>
      <w:r w:rsidRPr="001F4BBE">
        <w:t>on the AMF</w:t>
      </w:r>
      <w:r w:rsidRPr="001F4BBE">
        <w:rPr>
          <w:rFonts w:hint="eastAsia"/>
        </w:rPr>
        <w:t xml:space="preserve"> </w:t>
      </w:r>
      <w:r>
        <w:rPr>
          <w:rFonts w:hint="eastAsia"/>
        </w:rPr>
        <w:t xml:space="preserve">for all C-plane </w:t>
      </w:r>
      <w:proofErr w:type="spellStart"/>
      <w:r>
        <w:rPr>
          <w:rFonts w:hint="eastAsia"/>
        </w:rPr>
        <w:t>signalings</w:t>
      </w:r>
      <w:proofErr w:type="spellEnd"/>
      <w:r>
        <w:rPr>
          <w:rFonts w:hint="eastAsia"/>
        </w:rPr>
        <w:t xml:space="preserve"> toward the CN</w:t>
      </w:r>
      <w:r w:rsidRPr="001F4BBE">
        <w:t xml:space="preserve">. At present, most of the main functions of 5GC are basic functions related to access and mobility. However, if all the signaling for new services involving CN in 6G is signaled through the RAN-CN interface </w:t>
      </w:r>
      <w:r>
        <w:rPr>
          <w:rFonts w:hint="eastAsia"/>
        </w:rPr>
        <w:t>to</w:t>
      </w:r>
      <w:r w:rsidRPr="001F4BBE">
        <w:t xml:space="preserve"> the AMF as the end point, the load will be concentrated on the AMF. We think that the design that these new services put </w:t>
      </w:r>
      <w:r>
        <w:rPr>
          <w:rFonts w:hint="eastAsia"/>
        </w:rPr>
        <w:t>additional</w:t>
      </w:r>
      <w:r w:rsidRPr="001F4BBE">
        <w:t xml:space="preserve"> load on the </w:t>
      </w:r>
      <w:r>
        <w:rPr>
          <w:rFonts w:hint="eastAsia"/>
        </w:rPr>
        <w:t>NF</w:t>
      </w:r>
      <w:r w:rsidRPr="001F4BBE">
        <w:t xml:space="preserve"> essential for communication should be avoided. On the other hand, since we have not found a critical problem that requires NBC for the existing NG-C/U signaling, reusing part of the existing NG-C/U in 6G, or changing only the transport network layer and reusing the overall procedure of legacy, </w:t>
      </w:r>
      <w:r>
        <w:rPr>
          <w:rFonts w:hint="eastAsia"/>
        </w:rPr>
        <w:t>can be</w:t>
      </w:r>
      <w:r w:rsidRPr="001F4BBE">
        <w:t xml:space="preserve"> also potential solutions. RAN3 should discuss whether to reuse the existing NG-C/U or specify a new RAN-CN interface based on coordination with SA2. In some cases, the details of the fundamental functions of RAN, such as paging, mobility, UE context management, and so on, which are involved in RAN2 discussions, may also affect</w:t>
      </w:r>
      <w:r>
        <w:rPr>
          <w:rFonts w:hint="eastAsia"/>
        </w:rPr>
        <w:t xml:space="preserve"> it</w:t>
      </w:r>
      <w:r w:rsidRPr="001F4BBE">
        <w:t>.</w:t>
      </w:r>
    </w:p>
    <w:p w14:paraId="5C412FE3" w14:textId="4BD19CCF" w:rsidR="006F671A" w:rsidRDefault="006F671A" w:rsidP="006F671A">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9C30E1">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510978">
        <w:rPr>
          <w:rFonts w:ascii="Times New Roman" w:eastAsia="ＭＳ 明朝" w:hAnsi="Times New Roman" w:cs="Times New Roman" w:hint="eastAsia"/>
          <w:b/>
          <w:bCs/>
          <w:kern w:val="0"/>
          <w:sz w:val="22"/>
          <w:szCs w:val="24"/>
          <w14:ligatures w14:val="none"/>
        </w:rPr>
        <w:t xml:space="preserve">RAN3 to discuss whether and how to reuse existing NGAP or specify new RAN-CN interface, </w:t>
      </w:r>
      <w:r w:rsidR="00510978" w:rsidRPr="00510978">
        <w:rPr>
          <w:rFonts w:ascii="Times New Roman" w:eastAsia="ＭＳ 明朝" w:hAnsi="Times New Roman" w:cs="Times New Roman"/>
          <w:b/>
          <w:bCs/>
          <w:kern w:val="0"/>
          <w:sz w:val="22"/>
          <w:szCs w:val="24"/>
          <w14:ligatures w14:val="none"/>
        </w:rPr>
        <w:t>based on the discussions</w:t>
      </w:r>
      <w:r w:rsidR="00510978">
        <w:rPr>
          <w:rFonts w:ascii="Times New Roman" w:eastAsia="ＭＳ 明朝" w:hAnsi="Times New Roman" w:cs="Times New Roman" w:hint="eastAsia"/>
          <w:b/>
          <w:bCs/>
          <w:kern w:val="0"/>
          <w:sz w:val="22"/>
          <w:szCs w:val="24"/>
          <w14:ligatures w14:val="none"/>
        </w:rPr>
        <w:t xml:space="preserve"> for overall </w:t>
      </w:r>
      <w:r w:rsidR="00510978">
        <w:rPr>
          <w:rFonts w:ascii="Times New Roman" w:eastAsia="ＭＳ 明朝" w:hAnsi="Times New Roman" w:cs="Times New Roman"/>
          <w:b/>
          <w:bCs/>
          <w:kern w:val="0"/>
          <w:sz w:val="22"/>
          <w:szCs w:val="24"/>
          <w14:ligatures w14:val="none"/>
        </w:rPr>
        <w:t>architectu</w:t>
      </w:r>
      <w:r w:rsidR="00510978">
        <w:rPr>
          <w:rFonts w:ascii="Times New Roman" w:eastAsia="ＭＳ 明朝" w:hAnsi="Times New Roman" w:cs="Times New Roman" w:hint="eastAsia"/>
          <w:b/>
          <w:bCs/>
          <w:kern w:val="0"/>
          <w:sz w:val="22"/>
          <w:szCs w:val="24"/>
          <w14:ligatures w14:val="none"/>
        </w:rPr>
        <w:t>re in SA2 and</w:t>
      </w:r>
      <w:r w:rsidR="00510978" w:rsidRPr="00510978">
        <w:rPr>
          <w:rFonts w:ascii="Times New Roman" w:eastAsia="ＭＳ 明朝" w:hAnsi="Times New Roman" w:cs="Times New Roman"/>
          <w:b/>
          <w:bCs/>
          <w:kern w:val="0"/>
          <w:sz w:val="22"/>
          <w:szCs w:val="24"/>
          <w14:ligatures w14:val="none"/>
        </w:rPr>
        <w:t xml:space="preserve"> for fundamental functionalities, e.g. paging, mobility, and UE context management</w:t>
      </w:r>
      <w:r w:rsidR="00510978">
        <w:rPr>
          <w:rFonts w:ascii="Times New Roman" w:eastAsia="ＭＳ 明朝" w:hAnsi="Times New Roman" w:cs="Times New Roman" w:hint="eastAsia"/>
          <w:b/>
          <w:bCs/>
          <w:kern w:val="0"/>
          <w:sz w:val="22"/>
          <w:szCs w:val="24"/>
          <w14:ligatures w14:val="none"/>
        </w:rPr>
        <w:t xml:space="preserve"> in RAN2/SA2</w:t>
      </w:r>
      <w:r w:rsidR="00510978" w:rsidRPr="00510978">
        <w:rPr>
          <w:rFonts w:ascii="Times New Roman" w:eastAsia="ＭＳ 明朝" w:hAnsi="Times New Roman" w:cs="Times New Roman"/>
          <w:b/>
          <w:bCs/>
          <w:kern w:val="0"/>
          <w:sz w:val="22"/>
          <w:szCs w:val="24"/>
          <w14:ligatures w14:val="none"/>
        </w:rPr>
        <w:t>.</w:t>
      </w:r>
    </w:p>
    <w:p w14:paraId="7663DD6B" w14:textId="77777777" w:rsidR="00C74A2E" w:rsidRDefault="00C74A2E" w:rsidP="00B2722A"/>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4D3FFB7E"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RAN-CN interface in 6G shall support control plane and user plane separation. FFS on the new plane pending on the discussion </w:t>
      </w:r>
      <w:r w:rsidRPr="006E0528">
        <w:rPr>
          <w:rFonts w:ascii="Times New Roman" w:eastAsia="ＭＳ 明朝" w:hAnsi="Times New Roman" w:cs="Times New Roman"/>
          <w:b/>
          <w:bCs/>
          <w:kern w:val="0"/>
          <w:sz w:val="22"/>
          <w:szCs w:val="24"/>
          <w14:ligatures w14:val="none"/>
        </w:rPr>
        <w:t>in SA2</w:t>
      </w:r>
      <w:r>
        <w:rPr>
          <w:rFonts w:ascii="Times New Roman" w:eastAsia="ＭＳ 明朝" w:hAnsi="Times New Roman" w:cs="Times New Roman" w:hint="eastAsia"/>
          <w:b/>
          <w:bCs/>
          <w:kern w:val="0"/>
          <w:sz w:val="22"/>
          <w:szCs w:val="24"/>
          <w14:ligatures w14:val="none"/>
        </w:rPr>
        <w:t>/</w:t>
      </w:r>
      <w:r w:rsidRPr="006E0528">
        <w:rPr>
          <w:rFonts w:ascii="Times New Roman" w:eastAsia="ＭＳ 明朝" w:hAnsi="Times New Roman" w:cs="Times New Roman"/>
          <w:b/>
          <w:bCs/>
          <w:kern w:val="0"/>
          <w:sz w:val="22"/>
          <w:szCs w:val="24"/>
          <w14:ligatures w14:val="none"/>
        </w:rPr>
        <w:t>RAN2</w:t>
      </w:r>
      <w:r>
        <w:rPr>
          <w:rFonts w:ascii="Times New Roman" w:eastAsia="ＭＳ 明朝" w:hAnsi="Times New Roman" w:cs="Times New Roman" w:hint="eastAsia"/>
          <w:b/>
          <w:bCs/>
          <w:kern w:val="0"/>
          <w:sz w:val="22"/>
          <w:szCs w:val="24"/>
          <w14:ligatures w14:val="none"/>
        </w:rPr>
        <w:t>.</w:t>
      </w:r>
    </w:p>
    <w:p w14:paraId="47C8CFDD"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be open and inter-operable across different vendors.</w:t>
      </w:r>
    </w:p>
    <w:p w14:paraId="40200FC2"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lastRenderedPageBreak/>
        <w:t xml:space="preserve">Proposal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Functional split between RAN and CN should be defined based on coordination with RAN2/SA2 and the discussions for fundamental functionalities, e.g. paging, mobility, and UE context management.</w:t>
      </w:r>
    </w:p>
    <w:p w14:paraId="653508BC"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Existing end-to-end based protocol design for RAN interfaces is one of the bottlenecks for flexible implementation for RAN virtualization.</w:t>
      </w:r>
    </w:p>
    <w:p w14:paraId="3E9CF8A0"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allow virtualized RAN deployment.</w:t>
      </w:r>
    </w:p>
    <w:p w14:paraId="201895EF"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5</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allow both TN and NTN deployment</w:t>
      </w:r>
    </w:p>
    <w:p w14:paraId="11A2BC23"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6</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RAN-CN interface in 6G shall support functionalities for enhanced resiliency.</w:t>
      </w:r>
    </w:p>
    <w:p w14:paraId="2B183653"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discuss dynamic switch over of the RAN-CN interface endpoints both in CN and RAN side, e.g. for virtualization, NTN feeder link switch over, and fast recovery from failures on NW entities.</w:t>
      </w:r>
    </w:p>
    <w:p w14:paraId="14D61332" w14:textId="77777777" w:rsidR="00E15B9F" w:rsidRDefault="00E15B9F" w:rsidP="00E15B9F">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8</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RAN3 to discuss whether and how to reuse existing NGAP or specify new RAN-CN interface, </w:t>
      </w:r>
      <w:r w:rsidRPr="00510978">
        <w:rPr>
          <w:rFonts w:ascii="Times New Roman" w:eastAsia="ＭＳ 明朝" w:hAnsi="Times New Roman" w:cs="Times New Roman"/>
          <w:b/>
          <w:bCs/>
          <w:kern w:val="0"/>
          <w:sz w:val="22"/>
          <w:szCs w:val="24"/>
          <w14:ligatures w14:val="none"/>
        </w:rPr>
        <w:t>based on the discussions</w:t>
      </w:r>
      <w:r>
        <w:rPr>
          <w:rFonts w:ascii="Times New Roman" w:eastAsia="ＭＳ 明朝" w:hAnsi="Times New Roman" w:cs="Times New Roman" w:hint="eastAsia"/>
          <w:b/>
          <w:bCs/>
          <w:kern w:val="0"/>
          <w:sz w:val="22"/>
          <w:szCs w:val="24"/>
          <w14:ligatures w14:val="none"/>
        </w:rPr>
        <w:t xml:space="preserve"> for overall </w:t>
      </w:r>
      <w:r>
        <w:rPr>
          <w:rFonts w:ascii="Times New Roman" w:eastAsia="ＭＳ 明朝" w:hAnsi="Times New Roman" w:cs="Times New Roman"/>
          <w:b/>
          <w:bCs/>
          <w:kern w:val="0"/>
          <w:sz w:val="22"/>
          <w:szCs w:val="24"/>
          <w14:ligatures w14:val="none"/>
        </w:rPr>
        <w:t>architectu</w:t>
      </w:r>
      <w:r>
        <w:rPr>
          <w:rFonts w:ascii="Times New Roman" w:eastAsia="ＭＳ 明朝" w:hAnsi="Times New Roman" w:cs="Times New Roman" w:hint="eastAsia"/>
          <w:b/>
          <w:bCs/>
          <w:kern w:val="0"/>
          <w:sz w:val="22"/>
          <w:szCs w:val="24"/>
          <w14:ligatures w14:val="none"/>
        </w:rPr>
        <w:t>re in SA2 and</w:t>
      </w:r>
      <w:r w:rsidRPr="00510978">
        <w:rPr>
          <w:rFonts w:ascii="Times New Roman" w:eastAsia="ＭＳ 明朝" w:hAnsi="Times New Roman" w:cs="Times New Roman"/>
          <w:b/>
          <w:bCs/>
          <w:kern w:val="0"/>
          <w:sz w:val="22"/>
          <w:szCs w:val="24"/>
          <w14:ligatures w14:val="none"/>
        </w:rPr>
        <w:t xml:space="preserve"> for fundamental functionalities, e.g. paging, mobility, and UE context management</w:t>
      </w:r>
      <w:r>
        <w:rPr>
          <w:rFonts w:ascii="Times New Roman" w:eastAsia="ＭＳ 明朝" w:hAnsi="Times New Roman" w:cs="Times New Roman" w:hint="eastAsia"/>
          <w:b/>
          <w:bCs/>
          <w:kern w:val="0"/>
          <w:sz w:val="22"/>
          <w:szCs w:val="24"/>
          <w14:ligatures w14:val="none"/>
        </w:rPr>
        <w:t xml:space="preserve"> in RAN2/SA2</w:t>
      </w:r>
      <w:r w:rsidRPr="00510978">
        <w:rPr>
          <w:rFonts w:ascii="Times New Roman" w:eastAsia="ＭＳ 明朝" w:hAnsi="Times New Roman" w:cs="Times New Roman"/>
          <w:b/>
          <w:bCs/>
          <w:kern w:val="0"/>
          <w:sz w:val="22"/>
          <w:szCs w:val="24"/>
          <w14:ligatures w14:val="none"/>
        </w:rPr>
        <w:t>.</w:t>
      </w:r>
    </w:p>
    <w:p w14:paraId="00A10F42" w14:textId="023F30CE" w:rsidR="009C30E1" w:rsidRDefault="009C30E1" w:rsidP="009C30E1">
      <w:pPr>
        <w:widowControl/>
        <w:spacing w:after="120"/>
        <w:ind w:left="1495" w:hangingChars="677" w:hanging="1495"/>
        <w:jc w:val="left"/>
        <w:rPr>
          <w:rFonts w:ascii="Times New Roman" w:eastAsia="ＭＳ 明朝" w:hAnsi="Times New Roman" w:cs="Times New Roman"/>
          <w:b/>
          <w:bCs/>
          <w:kern w:val="0"/>
          <w:sz w:val="22"/>
          <w:szCs w:val="24"/>
          <w14:ligatures w14:val="none"/>
        </w:rPr>
      </w:pPr>
    </w:p>
    <w:p w14:paraId="6AEC2918" w14:textId="3E9748AB" w:rsidR="00A06167" w:rsidRDefault="00A06167" w:rsidP="00A06167">
      <w:pPr>
        <w:pStyle w:val="Section"/>
      </w:pPr>
      <w:r>
        <w:rPr>
          <w:rFonts w:hint="eastAsia"/>
        </w:rPr>
        <w:t>References</w:t>
      </w:r>
    </w:p>
    <w:p w14:paraId="7DD39842" w14:textId="034FBD5D" w:rsidR="00A06167" w:rsidRDefault="00FC4D4C" w:rsidP="00FC4D4C">
      <w:pPr>
        <w:pStyle w:val="Body"/>
        <w:numPr>
          <w:ilvl w:val="0"/>
          <w:numId w:val="11"/>
        </w:numPr>
      </w:pPr>
      <w:r>
        <w:rPr>
          <w:rFonts w:hint="eastAsia"/>
        </w:rPr>
        <w:t>TR 38.801</w:t>
      </w:r>
      <w:r w:rsidR="00A06167" w:rsidRPr="00A06167">
        <w:t>, “</w:t>
      </w:r>
      <w:r>
        <w:t>Study on new radio access technology: Radio access architecture and interfaces</w:t>
      </w:r>
      <w:r w:rsidR="00A06167" w:rsidRPr="00A06167">
        <w:t>”</w:t>
      </w:r>
      <w:r>
        <w:rPr>
          <w:rFonts w:hint="eastAsia"/>
        </w:rPr>
        <w:t>.</w:t>
      </w:r>
    </w:p>
    <w:p w14:paraId="2A1B71C5" w14:textId="1D528F4A" w:rsidR="00FC4D4C" w:rsidRDefault="00FC4D4C" w:rsidP="00FC4D4C">
      <w:pPr>
        <w:pStyle w:val="Body"/>
        <w:numPr>
          <w:ilvl w:val="0"/>
          <w:numId w:val="11"/>
        </w:numPr>
      </w:pPr>
      <w:r w:rsidRPr="00FC4D4C">
        <w:t>SP-250806</w:t>
      </w:r>
      <w:r>
        <w:rPr>
          <w:rFonts w:hint="eastAsia"/>
        </w:rPr>
        <w:t xml:space="preserve">, </w:t>
      </w:r>
      <w:r>
        <w:t>“</w:t>
      </w:r>
      <w:r w:rsidRPr="00FC4D4C">
        <w:t>Study on Architecture for 6G System</w:t>
      </w:r>
      <w:r>
        <w:t>”</w:t>
      </w:r>
      <w:r>
        <w:rPr>
          <w:rFonts w:hint="eastAsia"/>
        </w:rPr>
        <w:t>, SA2.</w:t>
      </w:r>
    </w:p>
    <w:p w14:paraId="4CFDC5A6" w14:textId="4267A5DB" w:rsidR="00FC4D4C" w:rsidRDefault="00FC4D4C" w:rsidP="00FC4D4C">
      <w:pPr>
        <w:pStyle w:val="Body"/>
        <w:numPr>
          <w:ilvl w:val="0"/>
          <w:numId w:val="11"/>
        </w:numPr>
      </w:pPr>
      <w:r w:rsidRPr="00FC4D4C">
        <w:t>RP-252912</w:t>
      </w:r>
      <w:r>
        <w:rPr>
          <w:rFonts w:hint="eastAsia"/>
        </w:rPr>
        <w:t xml:space="preserve">, </w:t>
      </w:r>
      <w:r>
        <w:t>“</w:t>
      </w:r>
      <w:r w:rsidRPr="00FC4D4C">
        <w:t>Revised SID: Study on 6G Radio</w:t>
      </w:r>
      <w:r>
        <w:t>”</w:t>
      </w:r>
      <w:r>
        <w:rPr>
          <w:rFonts w:hint="eastAsia"/>
        </w:rPr>
        <w:t>, NTT Docomo.</w:t>
      </w:r>
    </w:p>
    <w:p w14:paraId="164792FC" w14:textId="4F66DDE8" w:rsidR="00FC4D4C" w:rsidRDefault="00AA304C" w:rsidP="00FC4D4C">
      <w:pPr>
        <w:pStyle w:val="Body"/>
        <w:numPr>
          <w:ilvl w:val="0"/>
          <w:numId w:val="11"/>
        </w:numPr>
      </w:pPr>
      <w:r w:rsidRPr="00AA304C">
        <w:t>R3-257159</w:t>
      </w:r>
      <w:r w:rsidR="00FC4D4C">
        <w:rPr>
          <w:rFonts w:hint="eastAsia"/>
        </w:rPr>
        <w:t xml:space="preserve">, </w:t>
      </w:r>
      <w:r w:rsidR="00FC4D4C">
        <w:t>“</w:t>
      </w:r>
      <w:r w:rsidRPr="00AA304C">
        <w:t>Requirements and deployment scenarios toward 6G RAN</w:t>
      </w:r>
      <w:r w:rsidR="00FC4D4C">
        <w:t>”</w:t>
      </w:r>
      <w:r w:rsidR="00FC4D4C">
        <w:rPr>
          <w:rFonts w:hint="eastAsia"/>
        </w:rPr>
        <w:t>, NTT Docomo.</w:t>
      </w:r>
    </w:p>
    <w:sectPr w:rsidR="00FC4D4C"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7"/>
  </w:num>
  <w:num w:numId="2" w16cid:durableId="368728900">
    <w:abstractNumId w:val="9"/>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8"/>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14275"/>
    <w:rsid w:val="00042B5B"/>
    <w:rsid w:val="00096100"/>
    <w:rsid w:val="000E0AF3"/>
    <w:rsid w:val="00156A00"/>
    <w:rsid w:val="00163F9E"/>
    <w:rsid w:val="001B418E"/>
    <w:rsid w:val="001C2022"/>
    <w:rsid w:val="001D1F5B"/>
    <w:rsid w:val="001F4BBE"/>
    <w:rsid w:val="00353685"/>
    <w:rsid w:val="00364A3B"/>
    <w:rsid w:val="00380CAE"/>
    <w:rsid w:val="003857CE"/>
    <w:rsid w:val="00386DDD"/>
    <w:rsid w:val="003F51BF"/>
    <w:rsid w:val="003F78AA"/>
    <w:rsid w:val="00510978"/>
    <w:rsid w:val="00610A20"/>
    <w:rsid w:val="006244BD"/>
    <w:rsid w:val="00627445"/>
    <w:rsid w:val="00636111"/>
    <w:rsid w:val="006E0528"/>
    <w:rsid w:val="006E3C61"/>
    <w:rsid w:val="006F2E22"/>
    <w:rsid w:val="006F671A"/>
    <w:rsid w:val="00701E27"/>
    <w:rsid w:val="00781751"/>
    <w:rsid w:val="00796A0F"/>
    <w:rsid w:val="007D5567"/>
    <w:rsid w:val="00842138"/>
    <w:rsid w:val="00893FBE"/>
    <w:rsid w:val="008B38C8"/>
    <w:rsid w:val="008E2E57"/>
    <w:rsid w:val="00906BDA"/>
    <w:rsid w:val="0093608C"/>
    <w:rsid w:val="00937AF4"/>
    <w:rsid w:val="009C30E1"/>
    <w:rsid w:val="00A06167"/>
    <w:rsid w:val="00A33648"/>
    <w:rsid w:val="00AA304C"/>
    <w:rsid w:val="00AF0606"/>
    <w:rsid w:val="00AF25E9"/>
    <w:rsid w:val="00B0652E"/>
    <w:rsid w:val="00B2722A"/>
    <w:rsid w:val="00BE7688"/>
    <w:rsid w:val="00C317D7"/>
    <w:rsid w:val="00C74A2E"/>
    <w:rsid w:val="00C85AF5"/>
    <w:rsid w:val="00CF56E6"/>
    <w:rsid w:val="00D07CB6"/>
    <w:rsid w:val="00D255CE"/>
    <w:rsid w:val="00D26D6F"/>
    <w:rsid w:val="00DD7AD9"/>
    <w:rsid w:val="00E15B9F"/>
    <w:rsid w:val="00E27F07"/>
    <w:rsid w:val="00E44718"/>
    <w:rsid w:val="00E4720B"/>
    <w:rsid w:val="00E80109"/>
    <w:rsid w:val="00E811A0"/>
    <w:rsid w:val="00EC2D2E"/>
    <w:rsid w:val="00EE0187"/>
    <w:rsid w:val="00EE627C"/>
    <w:rsid w:val="00F56DF3"/>
    <w:rsid w:val="00F707F0"/>
    <w:rsid w:val="00FC4D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f5d4ddfa-37d4-4e19-9e7d-7dd3d628640d}" removed="1"/>
</clbl:labelList>
</file>

<file path=docProps/app.xml><?xml version="1.0" encoding="utf-8"?>
<Properties xmlns="http://schemas.openxmlformats.org/officeDocument/2006/extended-properties" xmlns:vt="http://schemas.openxmlformats.org/officeDocument/2006/docPropsVTypes">
  <Template>Normal.dotm</Template>
  <TotalTime>730</TotalTime>
  <Pages>4</Pages>
  <Words>1203</Words>
  <Characters>6858</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50</cp:revision>
  <dcterms:created xsi:type="dcterms:W3CDTF">2025-09-05T04:31:00Z</dcterms:created>
  <dcterms:modified xsi:type="dcterms:W3CDTF">2025-10-03T06:47:00Z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